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逼孤多占地一二 拆三利敌角犹虚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此谚有关攻防方面。说明的棋理是：实战中，为了攻逼对方的孤棋或弱棋，可以按常规下法在边上，中腹多占一、二路，对方的孤棋或弱棋因自顾不暇而无法进行反击。这样，己方的子力能最大限度地发挥效率；在边线上不按常规走拆二而拆三的前提是：对方的角地空虚。即使对方打入己方的拆三时，我方也有回旋的余地。另外，点角转换也是一种策略。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势分入腹路皆公</w:t>
      </w:r>
    </w:p>
    <w:p>
      <w:pPr>
        <w:rPr>
          <w:rFonts w:hint="eastAsia"/>
        </w:rPr>
      </w:pPr>
    </w:p>
    <w:p>
      <w:r>
        <w:rPr>
          <w:rFonts w:hint="eastAsia"/>
        </w:rPr>
        <w:t>此谚说明的棋理是：进入收官阶段，在中腹双方都有子力的情况下，假如不存在攻防或双方消长等必争之处，轻易不要在中腹行棋。因为中央的空是双方的，实际价值较小。不要贪图一时之愉快，在中央耗费较多的手数。这样常常会所得甚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A690D"/>
    <w:rsid w:val="0DDC7F41"/>
    <w:rsid w:val="161738A7"/>
    <w:rsid w:val="61C84336"/>
    <w:rsid w:val="6F443C92"/>
    <w:rsid w:val="6F8A690D"/>
    <w:rsid w:val="750C72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theme="minorBidi"/>
      <w:kern w:val="2"/>
      <w:sz w:val="24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2017-05-13T13:45:00Z</dcterms:created>
  <dc:creator>文亮</dc:creator>
  <cp:lastModifiedBy>文亮</cp:lastModifiedBy>
  <dcterms:modified xsi:type="dcterms:W3CDTF">2017-05-13T13:48:04Z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